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</w:t>
      </w:r>
      <w:r>
        <w:rPr>
          <w:rFonts w:ascii="Times New Roman" w:hAnsi="Times New Roman"/>
          <w:bCs/>
          <w:sz w:val="26"/>
          <w:szCs w:val="26"/>
        </w:rPr>
        <w:t xml:space="preserve">водк</w:t>
      </w:r>
      <w:r>
        <w:rPr>
          <w:rFonts w:ascii="Times New Roman" w:hAnsi="Times New Roman"/>
          <w:bCs/>
          <w:sz w:val="26"/>
          <w:szCs w:val="26"/>
        </w:rPr>
        <w:t xml:space="preserve">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замечаний и предложений, </w:t>
      </w:r>
      <w:r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 xml:space="preserve">поступивших в ходе публичных консультаций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 xml:space="preserve">на страницу Официального портала, на которой размещена информация о проведении публичных консультаций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https://orv.r-19.ru/rl/2026-02-24_6278/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  <w:highlight w:val="yellow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/>
      <w:bookmarkStart w:id="0" w:name="_GoBack"/>
      <w:r/>
      <w:bookmarkEnd w:id="0"/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с 25</w:t>
      </w:r>
      <w:r>
        <w:rPr>
          <w:rFonts w:ascii="Times New Roman" w:hAnsi="Times New Roman"/>
          <w:sz w:val="26"/>
          <w:szCs w:val="26"/>
        </w:rPr>
        <w:t xml:space="preserve">.02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26</w:t>
      </w:r>
      <w:r>
        <w:rPr>
          <w:rFonts w:ascii="Times New Roman" w:hAnsi="Times New Roman"/>
          <w:sz w:val="26"/>
          <w:szCs w:val="26"/>
        </w:rPr>
        <w:t xml:space="preserve"> по 04</w:t>
      </w:r>
      <w:r>
        <w:rPr>
          <w:rFonts w:ascii="Times New Roman" w:hAnsi="Times New Roman"/>
          <w:sz w:val="26"/>
          <w:szCs w:val="26"/>
        </w:rPr>
        <w:t xml:space="preserve">.03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26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 xml:space="preserve">лиц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представивших замечания или предложения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0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Коршунова М.Г</w:t>
      </w:r>
      <w:r>
        <w:rPr>
          <w:rFonts w:ascii="Times New Roman" w:hAnsi="Times New Roman"/>
          <w:sz w:val="26"/>
          <w:szCs w:val="26"/>
        </w:rPr>
        <w:t xml:space="preserve">., </w:t>
      </w:r>
      <w:r>
        <w:rPr>
          <w:rFonts w:ascii="Times New Roman" w:hAnsi="Times New Roman"/>
          <w:sz w:val="26"/>
          <w:szCs w:val="26"/>
        </w:rPr>
        <w:t xml:space="preserve">ведущий советник</w:t>
      </w:r>
      <w:r>
        <w:rPr>
          <w:rFonts w:ascii="Times New Roman" w:hAnsi="Times New Roman"/>
          <w:sz w:val="26"/>
          <w:szCs w:val="26"/>
        </w:rPr>
        <w:t xml:space="preserve"> отдела инвестиционного развития Министерства экономического развития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Республики Хакасия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362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Комментарии разработчика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62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>
        <w:tblPrEx/>
        <w:trPr>
          <w:trHeight w:val="360"/>
        </w:trPr>
        <w:tc>
          <w:tcPr>
            <w:tcW w:w="810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810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810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60"/>
        </w:trPr>
        <w:tc>
          <w:tcPr>
            <w:tcW w:w="810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1"/>
        <w:gridCol w:w="257"/>
        <w:gridCol w:w="198"/>
        <w:gridCol w:w="454"/>
        <w:gridCol w:w="255"/>
        <w:gridCol w:w="1701"/>
        <w:gridCol w:w="454"/>
        <w:gridCol w:w="2919"/>
      </w:tblGrid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71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Министр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экономического развития Республики Хакасия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19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Р.В.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Ковтун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(наименование должности)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7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(фамилия, инициалы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2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36">
    <w:name w:val="annotation reference"/>
    <w:basedOn w:val="832"/>
    <w:uiPriority w:val="99"/>
    <w:semiHidden/>
    <w:unhideWhenUsed/>
    <w:rPr>
      <w:sz w:val="16"/>
      <w:szCs w:val="16"/>
    </w:rPr>
  </w:style>
  <w:style w:type="paragraph" w:styleId="837">
    <w:name w:val="annotation text"/>
    <w:basedOn w:val="831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2"/>
    <w:link w:val="837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841">
    <w:name w:val="Balloon Text"/>
    <w:basedOn w:val="831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2"/>
    <w:link w:val="84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3">
    <w:name w:val="Hyperlink"/>
    <w:basedOn w:val="83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2022-11-23T04:31:00Z</dcterms:created>
  <dcterms:modified xsi:type="dcterms:W3CDTF">2026-03-03T09:33:37Z</dcterms:modified>
</cp:coreProperties>
</file>